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600" w:lineRule="atLeast"/>
        <w:ind w:left="0" w:right="0" w:firstLine="0"/>
        <w:jc w:val="center"/>
        <w:textAlignment w:val="auto"/>
        <w:rPr>
          <w:rFonts w:hint="eastAsia" w:ascii="宋体" w:hAnsi="宋体" w:eastAsia="宋体" w:cs="宋体"/>
          <w:b/>
          <w:bCs/>
          <w:i w:val="0"/>
          <w:caps w:val="0"/>
          <w:color w:val="auto"/>
          <w:spacing w:val="0"/>
          <w:kern w:val="0"/>
          <w:sz w:val="44"/>
          <w:szCs w:val="44"/>
          <w:shd w:val="clear" w:fill="FFFFFF"/>
          <w:lang w:val="en-US" w:eastAsia="zh-CN" w:bidi="ar"/>
        </w:rPr>
      </w:pPr>
      <w:r>
        <w:rPr>
          <w:rFonts w:hint="eastAsia" w:ascii="宋体" w:hAnsi="宋体" w:eastAsia="宋体" w:cs="宋体"/>
          <w:b/>
          <w:bCs/>
          <w:i w:val="0"/>
          <w:caps w:val="0"/>
          <w:color w:val="auto"/>
          <w:spacing w:val="0"/>
          <w:kern w:val="0"/>
          <w:sz w:val="44"/>
          <w:szCs w:val="44"/>
          <w:shd w:val="clear" w:fill="FFFFFF"/>
          <w:lang w:val="en-US" w:eastAsia="zh-CN" w:bidi="ar"/>
        </w:rPr>
        <w:t>哈尔滨铁道职业技术学院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600" w:lineRule="atLeast"/>
        <w:ind w:left="0" w:right="0" w:firstLine="0"/>
        <w:jc w:val="center"/>
        <w:textAlignment w:val="auto"/>
        <w:rPr>
          <w:rFonts w:hint="eastAsia" w:ascii="宋体" w:hAnsi="宋体" w:eastAsia="宋体" w:cs="宋体"/>
          <w:b/>
          <w:bCs/>
          <w:i w:val="0"/>
          <w:caps w:val="0"/>
          <w:color w:val="auto"/>
          <w:spacing w:val="0"/>
          <w:sz w:val="44"/>
          <w:szCs w:val="44"/>
        </w:rPr>
      </w:pPr>
      <w:r>
        <w:rPr>
          <w:rFonts w:hint="eastAsia" w:ascii="宋体" w:hAnsi="宋体" w:eastAsia="宋体" w:cs="宋体"/>
          <w:b/>
          <w:bCs/>
          <w:i w:val="0"/>
          <w:caps w:val="0"/>
          <w:color w:val="auto"/>
          <w:spacing w:val="0"/>
          <w:kern w:val="0"/>
          <w:sz w:val="44"/>
          <w:szCs w:val="44"/>
          <w:shd w:val="clear" w:fill="FFFFFF"/>
          <w:lang w:val="en-US" w:eastAsia="zh-CN" w:bidi="ar"/>
        </w:rPr>
        <w:t>2021-2022学年信息公开工作年度报告</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p>
    <w:p>
      <w:pPr>
        <w:widowControl/>
        <w:shd w:val="clear" w:color="auto" w:fill="FFFFFF"/>
        <w:spacing w:line="560" w:lineRule="atLeast"/>
        <w:ind w:firstLine="560"/>
        <w:jc w:val="left"/>
        <w:rPr>
          <w:rFonts w:hint="eastAsia" w:ascii="仿宋" w:hAnsi="仿宋" w:eastAsia="仿宋" w:cs="Tahoma"/>
          <w:color w:val="000000"/>
          <w:kern w:val="0"/>
          <w:sz w:val="32"/>
          <w:szCs w:val="32"/>
        </w:rPr>
      </w:pPr>
      <w:r>
        <w:rPr>
          <w:rFonts w:hint="eastAsia" w:ascii="仿宋" w:hAnsi="仿宋" w:eastAsia="仿宋" w:cs="Tahoma"/>
          <w:color w:val="000000"/>
          <w:kern w:val="0"/>
          <w:sz w:val="32"/>
          <w:szCs w:val="32"/>
        </w:rPr>
        <w:t>根据国家信息公开相关法律法规，国家教育部《高等学校信息公开办法》（教育部令第29号）、《关于进一步加强高校信息公开审查工作的通知》等文件要求，按照《省教育厅关于做好202</w:t>
      </w:r>
      <w:r>
        <w:rPr>
          <w:rFonts w:hint="eastAsia" w:ascii="仿宋" w:hAnsi="仿宋" w:eastAsia="仿宋" w:cs="Tahoma"/>
          <w:color w:val="000000"/>
          <w:kern w:val="0"/>
          <w:sz w:val="32"/>
          <w:szCs w:val="32"/>
          <w:lang w:val="en-US" w:eastAsia="zh-CN"/>
        </w:rPr>
        <w:t>2</w:t>
      </w:r>
      <w:r>
        <w:rPr>
          <w:rFonts w:hint="eastAsia" w:ascii="仿宋" w:hAnsi="仿宋" w:eastAsia="仿宋" w:cs="Tahoma"/>
          <w:color w:val="000000"/>
          <w:kern w:val="0"/>
          <w:sz w:val="32"/>
          <w:szCs w:val="32"/>
        </w:rPr>
        <w:t>年高校信息公开年度报告工作的通知》的要求，</w:t>
      </w:r>
      <w:r>
        <w:rPr>
          <w:rFonts w:hint="eastAsia" w:ascii="仿宋" w:hAnsi="仿宋" w:eastAsia="仿宋" w:cs="Tahoma"/>
          <w:color w:val="000000"/>
          <w:kern w:val="0"/>
          <w:sz w:val="32"/>
          <w:szCs w:val="32"/>
          <w:lang w:eastAsia="zh-CN"/>
        </w:rPr>
        <w:t>学院</w:t>
      </w:r>
      <w:r>
        <w:rPr>
          <w:rFonts w:hint="eastAsia" w:ascii="仿宋" w:hAnsi="仿宋" w:eastAsia="仿宋" w:cs="Tahoma"/>
          <w:color w:val="000000"/>
          <w:kern w:val="0"/>
          <w:sz w:val="32"/>
          <w:szCs w:val="32"/>
        </w:rPr>
        <w:t>根据202</w:t>
      </w:r>
      <w:r>
        <w:rPr>
          <w:rFonts w:hint="eastAsia" w:ascii="仿宋" w:hAnsi="仿宋" w:eastAsia="仿宋" w:cs="Tahoma"/>
          <w:color w:val="000000"/>
          <w:kern w:val="0"/>
          <w:sz w:val="32"/>
          <w:szCs w:val="32"/>
          <w:lang w:val="en-US" w:eastAsia="zh-CN"/>
        </w:rPr>
        <w:t>1</w:t>
      </w:r>
      <w:r>
        <w:rPr>
          <w:rFonts w:hint="eastAsia" w:ascii="仿宋" w:hAnsi="仿宋" w:eastAsia="仿宋" w:cs="Tahoma"/>
          <w:color w:val="000000"/>
          <w:kern w:val="0"/>
          <w:sz w:val="32"/>
          <w:szCs w:val="32"/>
        </w:rPr>
        <w:t>年9月1日至202</w:t>
      </w:r>
      <w:r>
        <w:rPr>
          <w:rFonts w:hint="eastAsia" w:ascii="仿宋" w:hAnsi="仿宋" w:eastAsia="仿宋" w:cs="Tahoma"/>
          <w:color w:val="000000"/>
          <w:kern w:val="0"/>
          <w:sz w:val="32"/>
          <w:szCs w:val="32"/>
          <w:lang w:val="en-US" w:eastAsia="zh-CN"/>
        </w:rPr>
        <w:t>2</w:t>
      </w:r>
      <w:r>
        <w:rPr>
          <w:rFonts w:hint="eastAsia" w:ascii="仿宋" w:hAnsi="仿宋" w:eastAsia="仿宋" w:cs="Tahoma"/>
          <w:color w:val="000000"/>
          <w:kern w:val="0"/>
          <w:sz w:val="32"/>
          <w:szCs w:val="32"/>
        </w:rPr>
        <w:t>年8月31日信息公开工作的实际情况编写了本年报。内容包括：概述；信息公开情况；依申请公开情况；不予公开情况；对信息公开的评议、举报情况；信息公开工作存在的问题及改进措施等六个部分。</w:t>
      </w:r>
    </w:p>
    <w:p>
      <w:pPr>
        <w:widowControl/>
        <w:shd w:val="clear" w:color="auto" w:fill="FFFFFF"/>
        <w:spacing w:line="560" w:lineRule="atLeast"/>
        <w:ind w:firstLine="560"/>
        <w:jc w:val="left"/>
        <w:rPr>
          <w:rFonts w:ascii="仿宋" w:hAnsi="仿宋" w:eastAsia="仿宋" w:cs="Tahoma"/>
          <w:b/>
          <w:bCs/>
          <w:color w:val="000000"/>
          <w:kern w:val="0"/>
          <w:sz w:val="32"/>
          <w:szCs w:val="32"/>
        </w:rPr>
      </w:pPr>
      <w:r>
        <w:rPr>
          <w:rFonts w:hint="eastAsia" w:ascii="仿宋" w:hAnsi="仿宋" w:eastAsia="仿宋" w:cs="Tahoma"/>
          <w:b/>
          <w:bCs/>
          <w:color w:val="000000"/>
          <w:kern w:val="0"/>
          <w:sz w:val="32"/>
          <w:szCs w:val="32"/>
        </w:rPr>
        <w:t>一、概述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Tahoma"/>
          <w:color w:val="000000"/>
          <w:kern w:val="0"/>
          <w:sz w:val="32"/>
          <w:szCs w:val="32"/>
          <w:lang w:val="en-US" w:eastAsia="zh-CN" w:bidi="ar-SA"/>
        </w:rPr>
      </w:pPr>
      <w:r>
        <w:rPr>
          <w:rFonts w:hint="eastAsia" w:ascii="仿宋" w:hAnsi="仿宋" w:eastAsia="仿宋" w:cs="Tahoma"/>
          <w:color w:val="000000"/>
          <w:kern w:val="0"/>
          <w:sz w:val="32"/>
          <w:szCs w:val="32"/>
          <w:lang w:val="en-US" w:eastAsia="zh-CN" w:bidi="ar-SA"/>
        </w:rPr>
        <w:t>学院高度重视信息公开工作，认真贯彻实施《高等学校信息公开办法》和我省有关规定，保障师生员工、社会公众依法获取学院各项信息，发挥信息对师生员工和社会公众的服务作用，加强民主管理、促进依法治校。在省委教育工委、省教育厅和学院党政领导的领导下，学院坚持“以公开为常态，不公开为例外”原则，扎实开展信息公开工作，按照《教育部关于公布&lt;高等学校信息公开事项清单&gt;的通知》（教办函〔2014〕23号）和学院信息公开事项清单目录要求，拓展公开渠道，丰富公开内容，全面及时公开相关事项，学院信息公开工作取得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3" w:firstLineChars="200"/>
        <w:textAlignment w:val="auto"/>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（一）完善信息公开组织领导。</w:t>
      </w:r>
      <w:r>
        <w:rPr>
          <w:rFonts w:hint="eastAsia" w:ascii="仿宋" w:hAnsi="仿宋" w:eastAsia="仿宋" w:cs="Tahoma"/>
          <w:color w:val="000000"/>
          <w:kern w:val="0"/>
          <w:sz w:val="32"/>
          <w:szCs w:val="32"/>
          <w:lang w:val="en-US" w:eastAsia="zh-CN" w:bidi="ar-SA"/>
        </w:rPr>
        <w:t>学院成立了信息公开工作领导小组，组长由党委书记、院长担任，副组长由纪委书记、副院长担任。领导小组下设信息公开办公室，设在学院办公室，并随着人事变动及时调整，进一步明确工作职责和工作要求，做到了学院统一领导，各部门各司其责，师生认真参与。同时，持续完善信息员工作队伍建设，由宣传统战部统一牵头协调，负责搜集和传达学校信息，保证了信息公开工作的有效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3" w:firstLineChars="200"/>
        <w:textAlignment w:val="auto"/>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（二）加强制度建设。</w:t>
      </w:r>
      <w:r>
        <w:rPr>
          <w:rFonts w:hint="eastAsia" w:ascii="仿宋" w:hAnsi="仿宋" w:eastAsia="仿宋" w:cs="Tahoma"/>
          <w:color w:val="000000"/>
          <w:kern w:val="0"/>
          <w:sz w:val="32"/>
          <w:szCs w:val="32"/>
          <w:lang w:val="en-US" w:eastAsia="zh-CN" w:bidi="ar-SA"/>
        </w:rPr>
        <w:t>认真学习《高等学校信息公开办法》的具体要求，明确了实施信息公开工作的各项内容、公开的形式和范围，使学院凡涉及教职工和学生切身利益的重大事项，均得到及时公开。同时，对于电话询问、上门询问的，原则上给予当场解答，不能立即给予解答的，做好登记和签收工作，过后上报并协调处理。</w:t>
      </w:r>
    </w:p>
    <w:p>
      <w:pPr>
        <w:widowControl/>
        <w:shd w:val="clear" w:color="auto" w:fill="FFFFFF"/>
        <w:spacing w:line="560" w:lineRule="atLeast"/>
        <w:ind w:firstLine="640"/>
        <w:jc w:val="left"/>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 （三）抓好信息公开目录和管理制度汇编工作。</w:t>
      </w:r>
      <w:r>
        <w:rPr>
          <w:rFonts w:hint="eastAsia" w:ascii="仿宋" w:hAnsi="仿宋" w:eastAsia="仿宋" w:cs="Tahoma"/>
          <w:color w:val="000000"/>
          <w:kern w:val="0"/>
          <w:sz w:val="32"/>
          <w:szCs w:val="32"/>
          <w:lang w:val="en-US" w:eastAsia="zh-CN" w:bidi="ar-SA"/>
        </w:rPr>
        <w:t>抓好学院《信息公开工作实施细则》的贯彻落实。定期更新和梳理信息公开目录工作和管理制度汇编工作。结合省教育厅关于深化高等教育领域简政放权放管优化服务改革的相关文件要求，以制度化建设为前提，不断加强制度化建设，提升规范管理和规范服务水平。</w:t>
      </w:r>
      <w:r>
        <w:rPr>
          <w:rFonts w:hint="default" w:ascii="仿宋_GB2312" w:hAnsi="宋体" w:eastAsia="仿宋_GB2312" w:cs="仿宋_GB2312"/>
          <w:i w:val="0"/>
          <w:iCs w:val="0"/>
          <w:caps w:val="0"/>
          <w:color w:val="000000"/>
          <w:spacing w:val="0"/>
          <w:sz w:val="32"/>
          <w:szCs w:val="32"/>
        </w:rPr>
        <w:t>进行了全院规章制度“废改立”工作，将</w:t>
      </w:r>
      <w:r>
        <w:rPr>
          <w:rFonts w:hint="eastAsia" w:ascii="仿宋_GB2312" w:hAnsi="宋体" w:eastAsia="仿宋_GB2312" w:cs="仿宋_GB2312"/>
          <w:i w:val="0"/>
          <w:iCs w:val="0"/>
          <w:caps w:val="0"/>
          <w:color w:val="000000"/>
          <w:spacing w:val="0"/>
          <w:sz w:val="32"/>
          <w:szCs w:val="32"/>
          <w:lang w:val="en-US" w:eastAsia="zh-CN"/>
        </w:rPr>
        <w:t>学院</w:t>
      </w:r>
      <w:r>
        <w:rPr>
          <w:rFonts w:hint="default" w:ascii="仿宋_GB2312" w:hAnsi="宋体" w:eastAsia="仿宋_GB2312" w:cs="仿宋_GB2312"/>
          <w:i w:val="0"/>
          <w:iCs w:val="0"/>
          <w:caps w:val="0"/>
          <w:color w:val="000000"/>
          <w:spacing w:val="0"/>
          <w:sz w:val="32"/>
          <w:szCs w:val="32"/>
        </w:rPr>
        <w:t>规章制度汇编成册，</w:t>
      </w:r>
      <w:r>
        <w:rPr>
          <w:rFonts w:hint="eastAsia" w:ascii="仿宋" w:hAnsi="仿宋" w:eastAsia="仿宋" w:cs="Tahoma"/>
          <w:color w:val="000000"/>
          <w:kern w:val="0"/>
          <w:sz w:val="32"/>
          <w:szCs w:val="32"/>
          <w:lang w:val="en-US" w:eastAsia="zh-CN" w:bidi="ar-SA"/>
        </w:rPr>
        <w:t>完成了《学院管理制度汇编》（2021版），全面梳理的学院各项规章制度及办事流程，从起草与审查、决定与公布、修改与废止等多方面规范学院发文的管理制度。</w:t>
      </w:r>
    </w:p>
    <w:p>
      <w:pPr>
        <w:widowControl/>
        <w:shd w:val="clear" w:color="auto" w:fill="FFFFFF"/>
        <w:spacing w:line="560" w:lineRule="atLeast"/>
        <w:ind w:firstLine="643" w:firstLineChars="200"/>
        <w:jc w:val="left"/>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（四）着力完善信息公开形式及平台。</w:t>
      </w:r>
      <w:r>
        <w:rPr>
          <w:rFonts w:hint="eastAsia" w:ascii="仿宋" w:hAnsi="仿宋" w:eastAsia="仿宋" w:cs="Tahoma"/>
          <w:color w:val="000000"/>
          <w:kern w:val="0"/>
          <w:sz w:val="32"/>
          <w:szCs w:val="32"/>
          <w:lang w:val="en-US" w:eastAsia="zh-CN" w:bidi="ar-SA"/>
        </w:rPr>
        <w:t>学院信息公开工作以官方网站</w:t>
      </w:r>
      <w:r>
        <w:rPr>
          <w:rFonts w:ascii="仿宋" w:hAnsi="仿宋" w:eastAsia="仿宋" w:cs="Tahoma"/>
          <w:color w:val="000000"/>
          <w:kern w:val="0"/>
          <w:sz w:val="32"/>
          <w:szCs w:val="32"/>
        </w:rPr>
        <w:t>http://www.htxy.net/</w:t>
      </w:r>
      <w:r>
        <w:rPr>
          <w:rFonts w:hint="eastAsia" w:ascii="仿宋" w:hAnsi="仿宋" w:eastAsia="仿宋" w:cs="Tahoma"/>
          <w:color w:val="000000"/>
          <w:kern w:val="0"/>
          <w:sz w:val="32"/>
          <w:szCs w:val="32"/>
          <w:lang w:val="en-US" w:eastAsia="zh-CN" w:bidi="ar-SA"/>
        </w:rPr>
        <w:t>为主要平台，</w:t>
      </w:r>
      <w:r>
        <w:rPr>
          <w:rFonts w:hint="eastAsia" w:ascii="仿宋" w:hAnsi="仿宋" w:eastAsia="仿宋" w:cs="Tahoma"/>
          <w:color w:val="000000"/>
          <w:kern w:val="0"/>
          <w:sz w:val="32"/>
          <w:szCs w:val="32"/>
        </w:rPr>
        <w:t>利用信息公开专用邮箱:htxy@163.com和信息公开领导小组办公室电话（0451-51893200）提供信息公开咨询。</w:t>
      </w:r>
      <w:r>
        <w:rPr>
          <w:rFonts w:hint="eastAsia" w:ascii="仿宋" w:hAnsi="仿宋" w:eastAsia="仿宋" w:cs="Tahoma"/>
          <w:color w:val="000000"/>
          <w:kern w:val="0"/>
          <w:sz w:val="32"/>
          <w:szCs w:val="32"/>
          <w:lang w:val="en-US" w:eastAsia="zh-CN" w:bidi="ar-SA"/>
        </w:rPr>
        <w:t>以校内媒介、微博微信等载体为补充，不断充实内容、优化功能，为学校信息的日常发布和重要信息的及时公开奠定坚实基础。</w:t>
      </w:r>
      <w:r>
        <w:rPr>
          <w:rFonts w:hint="eastAsia" w:ascii="仿宋" w:hAnsi="仿宋" w:eastAsia="仿宋" w:cs="Tahoma"/>
          <w:color w:val="000000"/>
          <w:kern w:val="0"/>
          <w:sz w:val="32"/>
          <w:szCs w:val="32"/>
        </w:rPr>
        <w:t>利用校内公告栏、信息公开专栏、官方门户网站、</w:t>
      </w:r>
      <w:r>
        <w:rPr>
          <w:rFonts w:hint="eastAsia" w:ascii="仿宋" w:hAnsi="仿宋" w:eastAsia="仿宋" w:cs="Tahoma"/>
          <w:color w:val="000000"/>
          <w:kern w:val="0"/>
          <w:sz w:val="32"/>
          <w:szCs w:val="32"/>
          <w:lang w:eastAsia="zh-CN"/>
        </w:rPr>
        <w:t>党委会、院长办公会、学院工作例会</w:t>
      </w:r>
      <w:r>
        <w:rPr>
          <w:rFonts w:hint="eastAsia" w:ascii="仿宋" w:hAnsi="仿宋" w:eastAsia="仿宋" w:cs="Tahoma"/>
          <w:color w:val="000000"/>
          <w:kern w:val="0"/>
          <w:sz w:val="32"/>
          <w:szCs w:val="32"/>
        </w:rPr>
        <w:t>会、学院广播、短信、微信、微信公众平台等媒体和平台，及时公开</w:t>
      </w:r>
      <w:r>
        <w:rPr>
          <w:rFonts w:hint="eastAsia" w:ascii="仿宋" w:hAnsi="仿宋" w:eastAsia="仿宋" w:cs="Tahoma"/>
          <w:color w:val="000000"/>
          <w:kern w:val="0"/>
          <w:sz w:val="32"/>
          <w:szCs w:val="32"/>
          <w:lang w:eastAsia="zh-CN"/>
        </w:rPr>
        <w:t>学院</w:t>
      </w:r>
      <w:r>
        <w:rPr>
          <w:rFonts w:hint="eastAsia" w:ascii="仿宋" w:hAnsi="仿宋" w:eastAsia="仿宋" w:cs="Tahoma"/>
          <w:color w:val="000000"/>
          <w:kern w:val="0"/>
          <w:sz w:val="32"/>
          <w:szCs w:val="32"/>
        </w:rPr>
        <w:t>信息。</w:t>
      </w:r>
      <w:r>
        <w:rPr>
          <w:rFonts w:hint="eastAsia" w:ascii="仿宋" w:hAnsi="仿宋" w:eastAsia="仿宋" w:cs="Tahoma"/>
          <w:color w:val="000000"/>
          <w:kern w:val="0"/>
          <w:sz w:val="32"/>
          <w:szCs w:val="32"/>
          <w:lang w:val="en-US" w:eastAsia="zh-CN" w:bidi="ar-SA"/>
        </w:rPr>
        <w:t>学院官微和官博运营更为成熟，沟通更为顺畅，更好地服务师生，进一步扩大了影响。</w:t>
      </w:r>
    </w:p>
    <w:p>
      <w:pPr>
        <w:widowControl/>
        <w:shd w:val="clear" w:color="auto" w:fill="FFFFFF"/>
        <w:spacing w:line="560" w:lineRule="atLeast"/>
        <w:ind w:firstLine="560"/>
        <w:jc w:val="left"/>
        <w:rPr>
          <w:rFonts w:ascii="仿宋" w:hAnsi="仿宋" w:eastAsia="仿宋" w:cs="Tahoma"/>
          <w:b/>
          <w:bCs/>
          <w:color w:val="000000"/>
          <w:kern w:val="0"/>
          <w:sz w:val="32"/>
          <w:szCs w:val="32"/>
        </w:rPr>
      </w:pPr>
      <w:r>
        <w:rPr>
          <w:rFonts w:hint="eastAsia" w:ascii="仿宋" w:hAnsi="仿宋" w:eastAsia="仿宋" w:cs="Tahoma"/>
          <w:b/>
          <w:bCs/>
          <w:color w:val="000000"/>
          <w:kern w:val="0"/>
          <w:sz w:val="32"/>
          <w:szCs w:val="32"/>
        </w:rPr>
        <w:t>（</w:t>
      </w:r>
      <w:r>
        <w:rPr>
          <w:rFonts w:hint="eastAsia" w:ascii="仿宋" w:hAnsi="仿宋" w:eastAsia="仿宋" w:cs="Tahoma"/>
          <w:b/>
          <w:bCs/>
          <w:color w:val="000000"/>
          <w:kern w:val="0"/>
          <w:sz w:val="32"/>
          <w:szCs w:val="32"/>
          <w:lang w:eastAsia="zh-CN"/>
        </w:rPr>
        <w:t>五</w:t>
      </w:r>
      <w:r>
        <w:rPr>
          <w:rFonts w:hint="eastAsia" w:ascii="仿宋" w:hAnsi="仿宋" w:eastAsia="仿宋" w:cs="Tahoma"/>
          <w:b/>
          <w:bCs/>
          <w:color w:val="000000"/>
          <w:kern w:val="0"/>
          <w:sz w:val="32"/>
          <w:szCs w:val="32"/>
        </w:rPr>
        <w:t>）信息公开重点内容</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1．有关学院概况、重大改革与决策方面的事项，包括学院基本情况、领导班子、机构设置、规章制度，学院重要规划、重大改革措施等。</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2．有关教职工切身利益方面的事项，包括教职工工资分配方案、聘任聘用、职务评聘、晋级晋职、考核奖惩等。</w:t>
      </w:r>
      <w:r>
        <w:rPr>
          <w:rFonts w:hint="eastAsia" w:ascii="宋体" w:hAnsi="宋体" w:eastAsia="仿宋" w:cs="Tahoma"/>
          <w:color w:val="000000"/>
          <w:kern w:val="0"/>
          <w:sz w:val="32"/>
          <w:szCs w:val="32"/>
        </w:rPr>
        <w:t> </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3．重点公开各类招生信息和就业信息，包括招生简章、招生咨询、各类招生计划及政策、毕业生就业指导与服务、就业信息等。</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4．教学与科研管理信息公开情况。包括专业设置、调整与建设方案，教学计划、教学管理制度，科研课题、科研创新团队等。</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5．有关党风廉洁建</w:t>
      </w:r>
      <w:bookmarkStart w:id="0" w:name="_GoBack"/>
      <w:bookmarkEnd w:id="0"/>
      <w:r>
        <w:rPr>
          <w:rFonts w:hint="eastAsia" w:ascii="仿宋" w:hAnsi="仿宋" w:eastAsia="仿宋" w:cs="Tahoma"/>
          <w:color w:val="000000"/>
          <w:kern w:val="0"/>
          <w:sz w:val="32"/>
          <w:szCs w:val="32"/>
        </w:rPr>
        <w:t>设方面的事项，包括党员教育工作，干部选拔、任免、考核、评选、任前公示及民主评议等。</w:t>
      </w:r>
    </w:p>
    <w:p>
      <w:pPr>
        <w:widowControl/>
        <w:shd w:val="clear" w:color="auto" w:fill="FFFFFF"/>
        <w:spacing w:line="560" w:lineRule="atLeast"/>
        <w:ind w:firstLine="560"/>
        <w:jc w:val="left"/>
        <w:rPr>
          <w:rFonts w:hint="eastAsia" w:ascii="仿宋" w:hAnsi="仿宋" w:eastAsia="仿宋" w:cs="Tahoma"/>
          <w:b/>
          <w:bCs/>
          <w:color w:val="000000"/>
          <w:kern w:val="0"/>
          <w:sz w:val="32"/>
          <w:szCs w:val="32"/>
        </w:rPr>
      </w:pPr>
      <w:r>
        <w:rPr>
          <w:rFonts w:hint="eastAsia" w:ascii="仿宋" w:hAnsi="仿宋" w:eastAsia="仿宋" w:cs="Tahoma"/>
          <w:b/>
          <w:bCs/>
          <w:color w:val="000000"/>
          <w:kern w:val="0"/>
          <w:sz w:val="32"/>
          <w:szCs w:val="32"/>
        </w:rPr>
        <w:t>二、信息公开情况</w:t>
      </w:r>
    </w:p>
    <w:p>
      <w:pPr>
        <w:widowControl/>
        <w:shd w:val="clear" w:color="auto" w:fill="FFFFFF"/>
        <w:spacing w:line="560" w:lineRule="atLeast"/>
        <w:ind w:firstLine="560"/>
        <w:jc w:val="left"/>
        <w:rPr>
          <w:rFonts w:hint="eastAsia" w:ascii="仿宋" w:hAnsi="仿宋" w:eastAsia="仿宋"/>
          <w:color w:val="000000"/>
          <w:sz w:val="32"/>
          <w:szCs w:val="32"/>
          <w:highlight w:val="yellow"/>
          <w:shd w:val="clear" w:color="auto" w:fill="FFFFFF"/>
        </w:rPr>
      </w:pPr>
      <w:r>
        <w:rPr>
          <w:rFonts w:hint="eastAsia" w:ascii="仿宋" w:hAnsi="仿宋" w:eastAsia="仿宋"/>
          <w:color w:val="000000"/>
          <w:sz w:val="32"/>
          <w:szCs w:val="32"/>
          <w:shd w:val="clear" w:color="auto" w:fill="FFFFFF"/>
        </w:rPr>
        <w:t xml:space="preserve"> 202</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rPr>
        <w:t>学年，</w:t>
      </w:r>
      <w:r>
        <w:rPr>
          <w:rFonts w:hint="eastAsia" w:ascii="仿宋" w:hAnsi="仿宋" w:eastAsia="仿宋"/>
          <w:color w:val="000000"/>
          <w:sz w:val="32"/>
          <w:szCs w:val="32"/>
          <w:shd w:val="clear" w:color="auto" w:fill="FFFFFF"/>
          <w:lang w:val="en-US" w:eastAsia="zh-CN"/>
        </w:rPr>
        <w:t>学院</w:t>
      </w:r>
      <w:r>
        <w:rPr>
          <w:rFonts w:hint="eastAsia" w:ascii="仿宋" w:hAnsi="仿宋" w:eastAsia="仿宋"/>
          <w:color w:val="000000"/>
          <w:sz w:val="32"/>
          <w:szCs w:val="32"/>
          <w:shd w:val="clear" w:color="auto" w:fill="FFFFFF"/>
        </w:rPr>
        <w:t>主要通过学校门户网站、新闻专题发布、校报校刊、学校年鉴、官方微博等多种方式公开学校信息。重视对于招生就业、学籍管理、国家资助政策、预决算执行、专项经费执行等涉及学生教职工切身利益或社会普遍关注的信息的公开，主动为</w:t>
      </w:r>
      <w:r>
        <w:rPr>
          <w:rFonts w:hint="eastAsia" w:ascii="仿宋" w:hAnsi="仿宋" w:eastAsia="仿宋"/>
          <w:color w:val="000000"/>
          <w:sz w:val="32"/>
          <w:szCs w:val="32"/>
          <w:shd w:val="clear" w:color="auto" w:fill="FFFFFF"/>
          <w:lang w:val="en-US" w:eastAsia="zh-CN"/>
        </w:rPr>
        <w:t>学院</w:t>
      </w:r>
      <w:r>
        <w:rPr>
          <w:rFonts w:hint="eastAsia" w:ascii="仿宋" w:hAnsi="仿宋" w:eastAsia="仿宋"/>
          <w:color w:val="000000"/>
          <w:sz w:val="32"/>
          <w:szCs w:val="32"/>
          <w:shd w:val="clear" w:color="auto" w:fill="FFFFFF"/>
        </w:rPr>
        <w:t>师生员工和社会公众服务。</w:t>
      </w:r>
      <w:r>
        <w:rPr>
          <w:rFonts w:hint="eastAsia" w:ascii="仿宋" w:hAnsi="仿宋" w:eastAsia="仿宋"/>
          <w:color w:val="000000"/>
          <w:sz w:val="32"/>
          <w:szCs w:val="32"/>
          <w:highlight w:val="none"/>
          <w:shd w:val="clear" w:color="auto" w:fill="FFFFFF"/>
        </w:rPr>
        <w:t>202</w:t>
      </w:r>
      <w:r>
        <w:rPr>
          <w:rFonts w:hint="eastAsia" w:ascii="仿宋" w:hAnsi="仿宋" w:eastAsia="仿宋"/>
          <w:color w:val="000000"/>
          <w:sz w:val="32"/>
          <w:szCs w:val="32"/>
          <w:highlight w:val="none"/>
          <w:shd w:val="clear" w:color="auto" w:fill="FFFFFF"/>
          <w:lang w:val="en-US" w:eastAsia="zh-CN"/>
        </w:rPr>
        <w:t>1</w:t>
      </w:r>
      <w:r>
        <w:rPr>
          <w:rFonts w:hint="eastAsia" w:ascii="仿宋" w:hAnsi="仿宋" w:eastAsia="仿宋"/>
          <w:color w:val="000000"/>
          <w:sz w:val="32"/>
          <w:szCs w:val="32"/>
          <w:highlight w:val="none"/>
          <w:shd w:val="clear" w:color="auto" w:fill="FFFFFF"/>
        </w:rPr>
        <w:t>-202</w:t>
      </w:r>
      <w:r>
        <w:rPr>
          <w:rFonts w:hint="eastAsia" w:ascii="仿宋" w:hAnsi="仿宋" w:eastAsia="仿宋"/>
          <w:color w:val="000000"/>
          <w:sz w:val="32"/>
          <w:szCs w:val="32"/>
          <w:highlight w:val="none"/>
          <w:shd w:val="clear" w:color="auto" w:fill="FFFFFF"/>
          <w:lang w:val="en-US" w:eastAsia="zh-CN"/>
        </w:rPr>
        <w:t>2</w:t>
      </w:r>
      <w:r>
        <w:rPr>
          <w:rFonts w:hint="eastAsia" w:ascii="仿宋" w:hAnsi="仿宋" w:eastAsia="仿宋"/>
          <w:color w:val="000000"/>
          <w:sz w:val="32"/>
          <w:szCs w:val="32"/>
          <w:highlight w:val="none"/>
          <w:shd w:val="clear" w:color="auto" w:fill="FFFFFF"/>
        </w:rPr>
        <w:t>学年，按照省财政厅要求，在校园外网设立预决算公开专栏，及时</w:t>
      </w:r>
      <w:r>
        <w:rPr>
          <w:rFonts w:hint="eastAsia" w:ascii="仿宋" w:hAnsi="仿宋" w:eastAsia="仿宋"/>
          <w:color w:val="000000"/>
          <w:sz w:val="32"/>
          <w:szCs w:val="32"/>
          <w:highlight w:val="none"/>
          <w:shd w:val="clear" w:color="auto" w:fill="FFFFFF"/>
          <w:lang w:val="en-US" w:eastAsia="zh-CN"/>
        </w:rPr>
        <w:t>公开</w:t>
      </w:r>
      <w:r>
        <w:rPr>
          <w:rFonts w:hint="eastAsia" w:ascii="仿宋" w:hAnsi="仿宋" w:eastAsia="仿宋"/>
          <w:color w:val="000000"/>
          <w:sz w:val="32"/>
          <w:szCs w:val="32"/>
          <w:highlight w:val="none"/>
          <w:shd w:val="clear" w:color="auto" w:fill="FFFFFF"/>
        </w:rPr>
        <w:t>了学院202</w:t>
      </w:r>
      <w:r>
        <w:rPr>
          <w:rFonts w:hint="eastAsia" w:ascii="仿宋" w:hAnsi="仿宋" w:eastAsia="仿宋"/>
          <w:color w:val="000000"/>
          <w:sz w:val="32"/>
          <w:szCs w:val="32"/>
          <w:highlight w:val="none"/>
          <w:shd w:val="clear" w:color="auto" w:fill="FFFFFF"/>
          <w:lang w:val="en-US" w:eastAsia="zh-CN"/>
        </w:rPr>
        <w:t>1</w:t>
      </w:r>
      <w:r>
        <w:rPr>
          <w:rFonts w:hint="eastAsia" w:ascii="仿宋" w:hAnsi="仿宋" w:eastAsia="仿宋"/>
          <w:color w:val="000000"/>
          <w:sz w:val="32"/>
          <w:szCs w:val="32"/>
          <w:highlight w:val="none"/>
          <w:shd w:val="clear" w:color="auto" w:fill="FFFFFF"/>
        </w:rPr>
        <w:t>年学院财务预决算执行情况。</w:t>
      </w:r>
    </w:p>
    <w:p>
      <w:pPr>
        <w:widowControl/>
        <w:shd w:val="clear" w:color="auto" w:fill="FFFFFF"/>
        <w:spacing w:line="560" w:lineRule="atLeast"/>
        <w:ind w:firstLine="560"/>
        <w:jc w:val="left"/>
        <w:rPr>
          <w:rFonts w:hint="eastAsia" w:ascii="仿宋" w:hAnsi="仿宋" w:eastAsia="仿宋"/>
          <w:b/>
          <w:bCs/>
          <w:color w:val="000000"/>
          <w:sz w:val="32"/>
          <w:szCs w:val="32"/>
          <w:shd w:val="clear" w:color="auto" w:fill="FFFFFF"/>
          <w:lang w:eastAsia="zh-CN"/>
        </w:rPr>
      </w:pPr>
      <w:r>
        <w:rPr>
          <w:rFonts w:hint="eastAsia" w:ascii="仿宋" w:hAnsi="仿宋" w:eastAsia="仿宋"/>
          <w:b/>
          <w:bCs/>
          <w:color w:val="000000"/>
          <w:sz w:val="32"/>
          <w:szCs w:val="32"/>
          <w:shd w:val="clear" w:color="auto" w:fill="FFFFFF"/>
        </w:rPr>
        <w:t>（一）主动公开情况</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21</w:t>
      </w: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22</w:t>
      </w:r>
      <w:r>
        <w:rPr>
          <w:rFonts w:hint="eastAsia" w:ascii="仿宋" w:hAnsi="仿宋" w:eastAsia="仿宋"/>
          <w:color w:val="000000"/>
          <w:sz w:val="32"/>
          <w:szCs w:val="32"/>
          <w:shd w:val="clear" w:color="auto" w:fill="FFFFFF"/>
        </w:rPr>
        <w:t>学年，</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共公开信息</w:t>
      </w:r>
      <w:r>
        <w:rPr>
          <w:rFonts w:hint="eastAsia" w:ascii="仿宋" w:hAnsi="仿宋" w:eastAsia="仿宋"/>
          <w:color w:val="000000"/>
          <w:sz w:val="32"/>
          <w:szCs w:val="32"/>
          <w:shd w:val="clear" w:color="auto" w:fill="FFFFFF"/>
          <w:lang w:val="en-US" w:eastAsia="zh-CN"/>
        </w:rPr>
        <w:t>4523</w:t>
      </w:r>
      <w:r>
        <w:rPr>
          <w:rFonts w:hint="eastAsia" w:ascii="仿宋" w:hAnsi="仿宋" w:eastAsia="仿宋"/>
          <w:color w:val="000000"/>
          <w:sz w:val="32"/>
          <w:szCs w:val="32"/>
          <w:shd w:val="clear" w:color="auto" w:fill="FFFFFF"/>
        </w:rPr>
        <w:t>条。其中官方网站</w:t>
      </w:r>
      <w:r>
        <w:rPr>
          <w:rFonts w:hint="eastAsia" w:ascii="仿宋" w:hAnsi="仿宋" w:eastAsia="仿宋"/>
          <w:color w:val="000000"/>
          <w:sz w:val="32"/>
          <w:szCs w:val="32"/>
          <w:shd w:val="clear" w:color="auto" w:fill="FFFFFF"/>
          <w:lang w:val="en-US" w:eastAsia="zh-CN"/>
        </w:rPr>
        <w:t>358</w:t>
      </w:r>
      <w:r>
        <w:rPr>
          <w:rFonts w:hint="eastAsia" w:ascii="仿宋" w:hAnsi="仿宋" w:eastAsia="仿宋"/>
          <w:color w:val="000000"/>
          <w:sz w:val="32"/>
          <w:szCs w:val="32"/>
          <w:shd w:val="clear" w:color="auto" w:fill="FFFFFF"/>
        </w:rPr>
        <w:t>条、官方微信</w:t>
      </w:r>
      <w:r>
        <w:rPr>
          <w:rFonts w:hint="eastAsia" w:ascii="仿宋" w:hAnsi="仿宋" w:eastAsia="仿宋"/>
          <w:color w:val="000000"/>
          <w:sz w:val="32"/>
          <w:szCs w:val="32"/>
          <w:shd w:val="clear" w:color="auto" w:fill="FFFFFF"/>
          <w:lang w:val="en-US" w:eastAsia="zh-CN"/>
        </w:rPr>
        <w:t>48</w:t>
      </w:r>
      <w:r>
        <w:rPr>
          <w:rFonts w:hint="eastAsia" w:ascii="仿宋" w:hAnsi="仿宋" w:eastAsia="仿宋"/>
          <w:color w:val="000000"/>
          <w:sz w:val="32"/>
          <w:szCs w:val="32"/>
          <w:shd w:val="clear" w:color="auto" w:fill="FFFFFF"/>
        </w:rPr>
        <w:t>7条、短信、微信、QQ</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抖音、微信公众号</w:t>
      </w:r>
      <w:r>
        <w:rPr>
          <w:rFonts w:hint="eastAsia" w:ascii="仿宋" w:hAnsi="仿宋" w:eastAsia="仿宋"/>
          <w:color w:val="000000"/>
          <w:sz w:val="32"/>
          <w:szCs w:val="32"/>
          <w:shd w:val="clear" w:color="auto" w:fill="FFFFFF"/>
        </w:rPr>
        <w:t>等移动平台形式</w:t>
      </w:r>
      <w:r>
        <w:rPr>
          <w:rFonts w:hint="eastAsia" w:ascii="仿宋" w:hAnsi="仿宋" w:eastAsia="仿宋"/>
          <w:color w:val="000000"/>
          <w:sz w:val="32"/>
          <w:szCs w:val="32"/>
          <w:shd w:val="clear" w:color="auto" w:fill="FFFFFF"/>
          <w:lang w:val="en-US" w:eastAsia="zh-CN"/>
        </w:rPr>
        <w:t>1253</w:t>
      </w:r>
      <w:r>
        <w:rPr>
          <w:rFonts w:hint="eastAsia" w:ascii="仿宋" w:hAnsi="仿宋" w:eastAsia="仿宋"/>
          <w:color w:val="000000"/>
          <w:sz w:val="32"/>
          <w:szCs w:val="32"/>
          <w:shd w:val="clear" w:color="auto" w:fill="FFFFFF"/>
        </w:rPr>
        <w:t>条、</w:t>
      </w:r>
      <w:r>
        <w:rPr>
          <w:rFonts w:hint="eastAsia" w:ascii="仿宋" w:hAnsi="仿宋" w:eastAsia="仿宋" w:cs="Tahoma"/>
          <w:color w:val="000000"/>
          <w:kern w:val="0"/>
          <w:sz w:val="32"/>
          <w:szCs w:val="32"/>
        </w:rPr>
        <w:t>校内公告栏</w:t>
      </w:r>
      <w:r>
        <w:rPr>
          <w:rFonts w:hint="eastAsia" w:ascii="仿宋" w:hAnsi="仿宋" w:eastAsia="仿宋" w:cs="Tahoma"/>
          <w:color w:val="000000"/>
          <w:kern w:val="0"/>
          <w:sz w:val="32"/>
          <w:szCs w:val="32"/>
          <w:lang w:val="en-US" w:eastAsia="zh-CN"/>
        </w:rPr>
        <w:t>551</w:t>
      </w:r>
      <w:r>
        <w:rPr>
          <w:rFonts w:hint="eastAsia" w:ascii="仿宋" w:hAnsi="仿宋" w:eastAsia="仿宋" w:cs="Tahoma"/>
          <w:color w:val="000000"/>
          <w:kern w:val="0"/>
          <w:sz w:val="32"/>
          <w:szCs w:val="32"/>
        </w:rPr>
        <w:t>条、信息公开专栏</w:t>
      </w:r>
      <w:r>
        <w:rPr>
          <w:rFonts w:hint="eastAsia" w:ascii="仿宋" w:hAnsi="仿宋" w:eastAsia="仿宋" w:cs="Tahoma"/>
          <w:color w:val="000000"/>
          <w:kern w:val="0"/>
          <w:sz w:val="32"/>
          <w:szCs w:val="32"/>
          <w:lang w:val="en-US" w:eastAsia="zh-CN"/>
        </w:rPr>
        <w:t>25</w:t>
      </w:r>
      <w:r>
        <w:rPr>
          <w:rFonts w:hint="eastAsia" w:ascii="仿宋" w:hAnsi="仿宋" w:eastAsia="仿宋" w:cs="Tahoma"/>
          <w:color w:val="000000"/>
          <w:kern w:val="0"/>
          <w:sz w:val="32"/>
          <w:szCs w:val="32"/>
        </w:rPr>
        <w:t>条、校内广播</w:t>
      </w:r>
      <w:r>
        <w:rPr>
          <w:rFonts w:hint="eastAsia" w:ascii="仿宋" w:hAnsi="仿宋" w:eastAsia="仿宋" w:cs="Tahoma"/>
          <w:color w:val="000000"/>
          <w:kern w:val="0"/>
          <w:sz w:val="32"/>
          <w:szCs w:val="32"/>
          <w:lang w:val="en-US" w:eastAsia="zh-CN"/>
        </w:rPr>
        <w:t>8</w:t>
      </w:r>
      <w:r>
        <w:rPr>
          <w:rFonts w:hint="eastAsia" w:ascii="仿宋" w:hAnsi="仿宋" w:eastAsia="仿宋" w:cs="Tahoma"/>
          <w:color w:val="000000"/>
          <w:kern w:val="0"/>
          <w:sz w:val="32"/>
          <w:szCs w:val="32"/>
        </w:rPr>
        <w:t>91条、电子显示屏</w:t>
      </w:r>
      <w:r>
        <w:rPr>
          <w:rFonts w:hint="eastAsia" w:ascii="仿宋" w:hAnsi="仿宋" w:eastAsia="仿宋" w:cs="Tahoma"/>
          <w:color w:val="000000"/>
          <w:kern w:val="0"/>
          <w:sz w:val="32"/>
          <w:szCs w:val="32"/>
          <w:lang w:val="en-US" w:eastAsia="zh-CN"/>
        </w:rPr>
        <w:t>768</w:t>
      </w:r>
      <w:r>
        <w:rPr>
          <w:rFonts w:hint="eastAsia" w:ascii="仿宋" w:hAnsi="仿宋" w:eastAsia="仿宋" w:cs="Tahoma"/>
          <w:color w:val="000000"/>
          <w:kern w:val="0"/>
          <w:sz w:val="32"/>
          <w:szCs w:val="32"/>
        </w:rPr>
        <w:t>条</w:t>
      </w:r>
      <w:r>
        <w:rPr>
          <w:rFonts w:hint="eastAsia" w:ascii="仿宋" w:hAnsi="仿宋" w:eastAsia="仿宋"/>
          <w:color w:val="000000"/>
          <w:sz w:val="32"/>
          <w:szCs w:val="32"/>
          <w:shd w:val="clear" w:color="auto" w:fill="FFFFFF"/>
        </w:rPr>
        <w:t>。向省教育厅、中铁</w:t>
      </w:r>
      <w:r>
        <w:rPr>
          <w:rFonts w:hint="eastAsia" w:ascii="仿宋" w:hAnsi="仿宋" w:eastAsia="仿宋"/>
          <w:color w:val="000000"/>
          <w:sz w:val="32"/>
          <w:szCs w:val="32"/>
          <w:shd w:val="clear" w:color="auto" w:fill="FFFFFF"/>
          <w:lang w:eastAsia="zh-CN"/>
        </w:rPr>
        <w:t>国资资产管理有限公司</w:t>
      </w:r>
      <w:r>
        <w:rPr>
          <w:rFonts w:hint="eastAsia" w:ascii="仿宋" w:hAnsi="仿宋" w:eastAsia="仿宋"/>
          <w:color w:val="000000"/>
          <w:sz w:val="32"/>
          <w:szCs w:val="32"/>
          <w:shd w:val="clear" w:color="auto" w:fill="FFFFFF"/>
        </w:rPr>
        <w:t>等报送信息</w:t>
      </w:r>
      <w:r>
        <w:rPr>
          <w:rFonts w:hint="eastAsia" w:ascii="仿宋" w:hAnsi="仿宋" w:eastAsia="仿宋"/>
          <w:color w:val="000000"/>
          <w:sz w:val="32"/>
          <w:szCs w:val="32"/>
          <w:shd w:val="clear" w:color="auto" w:fill="FFFFFF"/>
          <w:lang w:val="en-US" w:eastAsia="zh-CN"/>
        </w:rPr>
        <w:t>190</w:t>
      </w:r>
      <w:r>
        <w:rPr>
          <w:rFonts w:hint="eastAsia" w:ascii="仿宋" w:hAnsi="仿宋" w:eastAsia="仿宋"/>
          <w:color w:val="000000"/>
          <w:sz w:val="32"/>
          <w:szCs w:val="32"/>
          <w:shd w:val="clear" w:color="auto" w:fill="FFFFFF"/>
        </w:rPr>
        <w:t>条。</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主要通过以下方式主动公开</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1.</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门户网站、黑龙江省教育厅信息报送平台等网络形式；</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2.学生手册、工作简报等纸质资料；</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3.校内广播、电视等；</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4.电子显示屏、信息公告栏、信息</w:t>
      </w:r>
      <w:r>
        <w:rPr>
          <w:rFonts w:hint="eastAsia" w:ascii="仿宋" w:hAnsi="仿宋" w:eastAsia="仿宋"/>
          <w:color w:val="000000"/>
          <w:sz w:val="32"/>
          <w:szCs w:val="32"/>
          <w:shd w:val="clear" w:color="auto" w:fill="FFFFFF"/>
          <w:lang w:val="en-US" w:eastAsia="zh-CN"/>
        </w:rPr>
        <w:t>宣传</w:t>
      </w:r>
      <w:r>
        <w:rPr>
          <w:rFonts w:hint="eastAsia" w:ascii="仿宋" w:hAnsi="仿宋" w:eastAsia="仿宋"/>
          <w:color w:val="000000"/>
          <w:sz w:val="32"/>
          <w:szCs w:val="32"/>
          <w:shd w:val="clear" w:color="auto" w:fill="FFFFFF"/>
        </w:rPr>
        <w:t>栏等</w:t>
      </w:r>
      <w:r>
        <w:rPr>
          <w:rFonts w:hint="eastAsia" w:ascii="仿宋" w:hAnsi="仿宋" w:eastAsia="仿宋"/>
          <w:color w:val="000000"/>
          <w:sz w:val="32"/>
          <w:szCs w:val="32"/>
          <w:shd w:val="clear" w:color="auto" w:fill="FFFFFF"/>
          <w:lang w:eastAsia="zh-CN"/>
        </w:rPr>
        <w:t>；</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5.</w:t>
      </w:r>
      <w:r>
        <w:rPr>
          <w:rFonts w:hint="eastAsia" w:ascii="仿宋" w:hAnsi="仿宋" w:eastAsia="仿宋"/>
          <w:color w:val="000000"/>
          <w:sz w:val="32"/>
          <w:szCs w:val="32"/>
          <w:shd w:val="clear" w:color="auto" w:fill="FFFFFF"/>
          <w:lang w:val="en-US" w:eastAsia="zh-CN"/>
        </w:rPr>
        <w:t>学院工作例会</w:t>
      </w:r>
      <w:r>
        <w:rPr>
          <w:rFonts w:hint="eastAsia" w:ascii="仿宋" w:hAnsi="仿宋" w:eastAsia="仿宋"/>
          <w:color w:val="000000"/>
          <w:sz w:val="32"/>
          <w:szCs w:val="32"/>
          <w:shd w:val="clear" w:color="auto" w:fill="FFFFFF"/>
        </w:rPr>
        <w:t>等会议形式；</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6.短信、微信、QQ</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抖音、微信公众号</w:t>
      </w:r>
      <w:r>
        <w:rPr>
          <w:rFonts w:hint="eastAsia" w:ascii="仿宋" w:hAnsi="仿宋" w:eastAsia="仿宋"/>
          <w:color w:val="000000"/>
          <w:sz w:val="32"/>
          <w:szCs w:val="32"/>
          <w:shd w:val="clear" w:color="auto" w:fill="FFFFFF"/>
        </w:rPr>
        <w:t>等移动平台形式;</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r>
        <w:rPr>
          <w:rFonts w:hint="eastAsia" w:eastAsia="仿宋"/>
          <w:color w:val="000000"/>
          <w:sz w:val="32"/>
          <w:szCs w:val="32"/>
          <w:shd w:val="clear" w:color="auto" w:fill="FFFFFF"/>
        </w:rPr>
        <w:t> </w:t>
      </w:r>
      <w:r>
        <w:rPr>
          <w:rFonts w:hint="eastAsia" w:ascii="仿宋" w:hAnsi="仿宋" w:eastAsia="仿宋"/>
          <w:color w:val="000000"/>
          <w:sz w:val="32"/>
          <w:szCs w:val="32"/>
          <w:shd w:val="clear" w:color="auto" w:fill="FFFFFF"/>
        </w:rPr>
        <w:t>7.其他方式。</w:t>
      </w:r>
    </w:p>
    <w:p>
      <w:pPr>
        <w:widowControl/>
        <w:shd w:val="clear" w:color="auto" w:fill="FFFFFF"/>
        <w:spacing w:line="560" w:lineRule="atLeast"/>
        <w:ind w:firstLine="560"/>
        <w:jc w:val="left"/>
        <w:rPr>
          <w:rFonts w:hint="eastAsia" w:ascii="仿宋" w:hAnsi="仿宋" w:eastAsia="仿宋"/>
          <w:b/>
          <w:bCs/>
          <w:color w:val="000000"/>
          <w:sz w:val="32"/>
          <w:szCs w:val="32"/>
          <w:shd w:val="clear" w:color="auto" w:fill="FFFFFF"/>
        </w:rPr>
      </w:pPr>
      <w:r>
        <w:rPr>
          <w:rFonts w:hint="eastAsia" w:ascii="仿宋" w:hAnsi="仿宋" w:eastAsia="仿宋"/>
          <w:b/>
          <w:bCs/>
          <w:color w:val="000000"/>
          <w:sz w:val="32"/>
          <w:szCs w:val="32"/>
          <w:shd w:val="clear" w:color="auto" w:fill="FFFFFF"/>
          <w:lang w:eastAsia="zh-CN"/>
        </w:rPr>
        <w:t>（二）</w:t>
      </w:r>
      <w:r>
        <w:rPr>
          <w:rFonts w:hint="eastAsia" w:ascii="仿宋" w:hAnsi="仿宋" w:eastAsia="仿宋"/>
          <w:b/>
          <w:bCs/>
          <w:color w:val="000000"/>
          <w:sz w:val="32"/>
          <w:szCs w:val="32"/>
          <w:shd w:val="clear" w:color="auto" w:fill="FFFFFF"/>
        </w:rPr>
        <w:t xml:space="preserve">通过会议公文座谈等发布信息情况 </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rPr>
        <w:t>学年度，学院召开职代会</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次，党委会</w:t>
      </w:r>
      <w:r>
        <w:rPr>
          <w:rFonts w:hint="eastAsia" w:ascii="仿宋" w:hAnsi="仿宋" w:eastAsia="仿宋"/>
          <w:color w:val="000000"/>
          <w:sz w:val="32"/>
          <w:szCs w:val="32"/>
          <w:shd w:val="clear" w:color="auto" w:fill="FFFFFF"/>
          <w:lang w:val="en-US" w:eastAsia="zh-CN"/>
        </w:rPr>
        <w:t>17</w:t>
      </w:r>
      <w:r>
        <w:rPr>
          <w:rFonts w:hint="eastAsia" w:ascii="仿宋" w:hAnsi="仿宋" w:eastAsia="仿宋"/>
          <w:color w:val="000000"/>
          <w:sz w:val="32"/>
          <w:szCs w:val="32"/>
          <w:shd w:val="clear" w:color="auto" w:fill="FFFFFF"/>
        </w:rPr>
        <w:t>次，院长办公会</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次，发布党政公文</w:t>
      </w:r>
      <w:r>
        <w:rPr>
          <w:rFonts w:hint="eastAsia" w:ascii="仿宋" w:hAnsi="仿宋" w:eastAsia="仿宋"/>
          <w:color w:val="000000"/>
          <w:sz w:val="32"/>
          <w:szCs w:val="32"/>
          <w:shd w:val="clear" w:color="auto" w:fill="FFFFFF"/>
          <w:lang w:val="en-US" w:eastAsia="zh-CN"/>
        </w:rPr>
        <w:t>189</w:t>
      </w:r>
      <w:r>
        <w:rPr>
          <w:rFonts w:hint="eastAsia" w:ascii="仿宋" w:hAnsi="仿宋" w:eastAsia="仿宋"/>
          <w:color w:val="000000"/>
          <w:sz w:val="32"/>
          <w:szCs w:val="32"/>
          <w:shd w:val="clear" w:color="auto" w:fill="FFFFFF"/>
        </w:rPr>
        <w:t>份，组织各层次面座谈会</w:t>
      </w:r>
      <w:r>
        <w:rPr>
          <w:rFonts w:hint="eastAsia" w:ascii="仿宋" w:hAnsi="仿宋" w:eastAsia="仿宋"/>
          <w:color w:val="000000"/>
          <w:sz w:val="32"/>
          <w:szCs w:val="32"/>
          <w:shd w:val="clear" w:color="auto" w:fill="FFFFFF"/>
          <w:lang w:val="en-US" w:eastAsia="zh-CN"/>
        </w:rPr>
        <w:t>24</w:t>
      </w:r>
      <w:r>
        <w:rPr>
          <w:rFonts w:hint="eastAsia" w:ascii="仿宋" w:hAnsi="仿宋" w:eastAsia="仿宋"/>
          <w:color w:val="000000"/>
          <w:sz w:val="32"/>
          <w:szCs w:val="32"/>
          <w:shd w:val="clear" w:color="auto" w:fill="FFFFFF"/>
        </w:rPr>
        <w:t>次。通过会议渠道面向</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及时主动发布关系广大教职工切身利益和师生群众普遍关心的重大事项信息</w:t>
      </w:r>
      <w:r>
        <w:rPr>
          <w:rFonts w:hint="eastAsia" w:ascii="仿宋" w:hAnsi="仿宋" w:eastAsia="仿宋"/>
          <w:color w:val="000000"/>
          <w:sz w:val="32"/>
          <w:szCs w:val="32"/>
          <w:shd w:val="clear" w:color="auto" w:fill="FFFFFF"/>
          <w:lang w:val="en-US" w:eastAsia="zh-CN"/>
        </w:rPr>
        <w:t>11</w:t>
      </w:r>
      <w:r>
        <w:rPr>
          <w:rFonts w:hint="eastAsia" w:ascii="仿宋" w:hAnsi="仿宋" w:eastAsia="仿宋"/>
          <w:color w:val="000000"/>
          <w:sz w:val="32"/>
          <w:szCs w:val="32"/>
          <w:shd w:val="clear" w:color="auto" w:fill="FFFFFF"/>
        </w:rPr>
        <w:t>项。</w:t>
      </w:r>
    </w:p>
    <w:p>
      <w:pPr>
        <w:widowControl/>
        <w:numPr>
          <w:ilvl w:val="0"/>
          <w:numId w:val="1"/>
        </w:numPr>
        <w:shd w:val="clear" w:color="auto" w:fill="FFFFFF"/>
        <w:spacing w:line="560" w:lineRule="atLeast"/>
        <w:ind w:firstLine="643" w:firstLineChars="200"/>
        <w:jc w:val="left"/>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rPr>
        <w:t>依申请公开情况</w:t>
      </w:r>
    </w:p>
    <w:p>
      <w:pPr>
        <w:widowControl/>
        <w:numPr>
          <w:ilvl w:val="0"/>
          <w:numId w:val="0"/>
        </w:numPr>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20</w:t>
      </w: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21</w:t>
      </w:r>
      <w:r>
        <w:rPr>
          <w:rFonts w:hint="eastAsia" w:ascii="仿宋" w:hAnsi="仿宋" w:eastAsia="仿宋"/>
          <w:color w:val="000000"/>
          <w:sz w:val="32"/>
          <w:szCs w:val="32"/>
          <w:shd w:val="clear" w:color="auto" w:fill="FFFFFF"/>
        </w:rPr>
        <w:t>学年，</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没有收到师生和公众的信息公开申请。</w:t>
      </w:r>
    </w:p>
    <w:p>
      <w:pPr>
        <w:widowControl/>
        <w:numPr>
          <w:ilvl w:val="0"/>
          <w:numId w:val="0"/>
        </w:numPr>
        <w:shd w:val="clear" w:color="auto" w:fill="FFFFFF"/>
        <w:spacing w:line="560" w:lineRule="atLeast"/>
        <w:ind w:firstLine="643" w:firstLineChars="200"/>
        <w:jc w:val="left"/>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lang w:val="en-US" w:eastAsia="zh-CN"/>
        </w:rPr>
        <w:t>四、</w:t>
      </w:r>
      <w:r>
        <w:rPr>
          <w:rFonts w:hint="eastAsia" w:ascii="仿宋" w:hAnsi="仿宋" w:eastAsia="仿宋"/>
          <w:b/>
          <w:bCs/>
          <w:color w:val="000000"/>
          <w:sz w:val="32"/>
          <w:szCs w:val="32"/>
          <w:shd w:val="clear" w:color="auto" w:fill="FFFFFF"/>
        </w:rPr>
        <w:t>不予公开情况</w:t>
      </w:r>
    </w:p>
    <w:p>
      <w:pPr>
        <w:widowControl/>
        <w:numPr>
          <w:ilvl w:val="0"/>
          <w:numId w:val="0"/>
        </w:numPr>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主要是涉及国家秘密、涉及商业秘密和涉及个人隐私的信息。</w:t>
      </w:r>
    </w:p>
    <w:p>
      <w:pPr>
        <w:widowControl/>
        <w:numPr>
          <w:ilvl w:val="0"/>
          <w:numId w:val="0"/>
        </w:numPr>
        <w:shd w:val="clear" w:color="auto" w:fill="FFFFFF"/>
        <w:spacing w:line="560" w:lineRule="atLeast"/>
        <w:ind w:firstLine="643" w:firstLineChars="200"/>
        <w:jc w:val="left"/>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lang w:val="en-US" w:eastAsia="zh-CN"/>
        </w:rPr>
        <w:t>五、</w:t>
      </w:r>
      <w:r>
        <w:rPr>
          <w:rFonts w:hint="eastAsia" w:ascii="仿宋" w:hAnsi="仿宋" w:eastAsia="仿宋"/>
          <w:b/>
          <w:bCs/>
          <w:color w:val="000000"/>
          <w:sz w:val="32"/>
          <w:szCs w:val="32"/>
          <w:shd w:val="clear" w:color="auto" w:fill="FFFFFF"/>
        </w:rPr>
        <w:t>对信息公开的评议、举报情况</w:t>
      </w:r>
    </w:p>
    <w:p>
      <w:pPr>
        <w:widowControl/>
        <w:numPr>
          <w:ilvl w:val="0"/>
          <w:numId w:val="0"/>
        </w:numPr>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设立院长信箱和意见箱，受理广大师生和社会公众对信息公开工作的申请及投诉举报。</w:t>
      </w:r>
      <w:r>
        <w:rPr>
          <w:rFonts w:ascii="仿宋" w:hAnsi="仿宋" w:eastAsia="仿宋" w:cs="仿宋"/>
          <w:i w:val="0"/>
          <w:iCs w:val="0"/>
          <w:caps w:val="0"/>
          <w:color w:val="000000"/>
          <w:spacing w:val="0"/>
          <w:sz w:val="32"/>
          <w:szCs w:val="32"/>
        </w:rPr>
        <w:t>全校师生员工和社会公众对</w:t>
      </w:r>
      <w:r>
        <w:rPr>
          <w:rFonts w:hint="eastAsia" w:ascii="仿宋" w:hAnsi="仿宋" w:eastAsia="仿宋" w:cs="仿宋"/>
          <w:i w:val="0"/>
          <w:iCs w:val="0"/>
          <w:caps w:val="0"/>
          <w:color w:val="000000"/>
          <w:spacing w:val="0"/>
          <w:sz w:val="32"/>
          <w:szCs w:val="32"/>
          <w:lang w:val="en-US" w:eastAsia="zh-CN"/>
        </w:rPr>
        <w:t>学院</w:t>
      </w:r>
      <w:r>
        <w:rPr>
          <w:rFonts w:ascii="仿宋" w:hAnsi="仿宋" w:eastAsia="仿宋" w:cs="仿宋"/>
          <w:i w:val="0"/>
          <w:iCs w:val="0"/>
          <w:caps w:val="0"/>
          <w:color w:val="000000"/>
          <w:spacing w:val="0"/>
          <w:sz w:val="32"/>
          <w:szCs w:val="32"/>
        </w:rPr>
        <w:t>的信息公开工作总体比较满意，对学校信息公开工作广泛认可，</w:t>
      </w:r>
      <w:r>
        <w:rPr>
          <w:rFonts w:hint="eastAsia" w:ascii="仿宋" w:hAnsi="仿宋" w:eastAsia="仿宋"/>
          <w:color w:val="000000"/>
          <w:sz w:val="32"/>
          <w:szCs w:val="32"/>
          <w:shd w:val="clear" w:color="auto" w:fill="FFFFFF"/>
        </w:rPr>
        <w:t>目前，未收到广大师生和社会公众对</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信息公开工作的投诉举报。</w:t>
      </w:r>
    </w:p>
    <w:p>
      <w:pPr>
        <w:widowControl/>
        <w:shd w:val="clear" w:color="auto" w:fill="FFFFFF"/>
        <w:spacing w:line="560" w:lineRule="atLeast"/>
        <w:ind w:firstLine="560"/>
        <w:jc w:val="left"/>
        <w:rPr>
          <w:rFonts w:hint="eastAsia" w:ascii="仿宋" w:hAnsi="仿宋" w:eastAsia="仿宋"/>
          <w:b/>
          <w:bCs/>
          <w:color w:val="000000"/>
          <w:sz w:val="32"/>
          <w:szCs w:val="32"/>
        </w:rPr>
      </w:pPr>
      <w:r>
        <w:rPr>
          <w:rStyle w:val="11"/>
          <w:rFonts w:hint="eastAsia" w:eastAsia="仿宋"/>
          <w:b/>
          <w:bCs/>
          <w:color w:val="000000"/>
          <w:sz w:val="32"/>
          <w:szCs w:val="32"/>
          <w:shd w:val="clear" w:color="auto" w:fill="FFFFFF"/>
        </w:rPr>
        <w:t> </w:t>
      </w:r>
      <w:r>
        <w:rPr>
          <w:rFonts w:hint="eastAsia" w:ascii="仿宋" w:hAnsi="仿宋" w:eastAsia="仿宋"/>
          <w:b/>
          <w:bCs/>
          <w:color w:val="000000"/>
          <w:sz w:val="32"/>
          <w:szCs w:val="32"/>
          <w:shd w:val="clear" w:color="auto" w:fill="FFFFFF"/>
          <w:lang w:eastAsia="zh-CN"/>
        </w:rPr>
        <w:t>六、</w:t>
      </w:r>
      <w:r>
        <w:rPr>
          <w:rFonts w:hint="eastAsia" w:ascii="仿宋" w:hAnsi="仿宋" w:eastAsia="仿宋"/>
          <w:b/>
          <w:bCs/>
          <w:color w:val="000000"/>
          <w:sz w:val="32"/>
          <w:szCs w:val="32"/>
          <w:shd w:val="clear" w:color="auto" w:fill="FFFFFF"/>
        </w:rPr>
        <w:t>信息公开工作存在的问题及改进措施</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随着信息公开工作的深入开展，</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师生、社会公众对信息公开工作的要求越来越高，</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信息公开工作存在的一些不足也需要不断改进和完善。存在的主要不足有：</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信息公开网等信息公开平台建设有待进一步完善，信息公开工作监督和考核机制有待进一步健全等。下一步改进措施主要有：</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 xml:space="preserve"> 1.进一步完善信息公开工作机制。充分发挥信息公开领导小组和各职能部门的主动性，不断完善信息公开途径，规范信息公开过程，做到信息实时发布、及时更新。</w:t>
      </w:r>
    </w:p>
    <w:p>
      <w:pPr>
        <w:widowControl/>
        <w:shd w:val="clear" w:color="auto" w:fill="FFFFFF"/>
        <w:spacing w:line="560" w:lineRule="atLeast"/>
        <w:ind w:firstLine="704" w:firstLineChars="22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2.加强信息安全管理，出台有关制度并严格执行，妥善处理好信息公开与信息保密的关系，规范管理信息资源，提高信息使用效益。</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3.创新信息公开工作手段。继续优化信息公开平台建设，进一步拓展信息公开的服务渠道和方式方法，加强信息公开工作成效。</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4.加强信息公开监督，充分发挥纪委监察部门、工会和师生员工的作用，定期或不定期组织开展信息公开工作检查，适时通报检查情况，确保信息公开工作落到实处。</w:t>
      </w:r>
    </w:p>
    <w:p>
      <w:pPr>
        <w:widowControl/>
        <w:shd w:val="clear" w:color="auto" w:fill="FFFFFF"/>
        <w:spacing w:line="560" w:lineRule="atLeast"/>
        <w:ind w:firstLine="640" w:firstLineChars="200"/>
        <w:jc w:val="left"/>
        <w:rPr>
          <w:rFonts w:ascii="仿宋" w:hAnsi="仿宋" w:eastAsia="仿宋"/>
          <w:color w:val="000000"/>
          <w:sz w:val="32"/>
          <w:szCs w:val="32"/>
          <w:shd w:val="clear" w:color="auto" w:fill="FFFFFF"/>
        </w:rPr>
      </w:pPr>
    </w:p>
    <w:p>
      <w:pPr>
        <w:widowControl/>
        <w:shd w:val="clear" w:color="auto" w:fill="FFFFFF"/>
        <w:spacing w:line="560" w:lineRule="atLeast"/>
        <w:ind w:firstLine="640" w:firstLineChars="200"/>
        <w:jc w:val="right"/>
        <w:rPr>
          <w:rFonts w:ascii="仿宋" w:hAnsi="仿宋" w:eastAsia="仿宋"/>
          <w:color w:val="000000"/>
          <w:sz w:val="32"/>
          <w:szCs w:val="32"/>
          <w:shd w:val="clear" w:color="auto" w:fill="FFFFFF"/>
        </w:rPr>
      </w:pPr>
    </w:p>
    <w:p>
      <w:pPr>
        <w:widowControl/>
        <w:shd w:val="clear" w:color="auto" w:fill="FFFFFF"/>
        <w:spacing w:line="560" w:lineRule="atLeast"/>
        <w:ind w:firstLine="640" w:firstLineChars="200"/>
        <w:jc w:val="righ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哈尔滨铁道职业技术学院</w:t>
      </w:r>
    </w:p>
    <w:p>
      <w:pPr>
        <w:widowControl/>
        <w:shd w:val="clear" w:color="auto" w:fill="FFFFFF"/>
        <w:spacing w:line="560" w:lineRule="atLeast"/>
        <w:ind w:firstLine="640" w:firstLineChars="200"/>
        <w:jc w:val="right"/>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2022年10月20日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535D6"/>
    <w:multiLevelType w:val="singleLevel"/>
    <w:tmpl w:val="BB8535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OTdjMjRlNTNkZjQzMDhiMGI3ZDA1M2ExOGMzYzEifQ=="/>
  </w:docVars>
  <w:rsids>
    <w:rsidRoot w:val="000C1996"/>
    <w:rsid w:val="000030C0"/>
    <w:rsid w:val="000C1996"/>
    <w:rsid w:val="001375D6"/>
    <w:rsid w:val="00724088"/>
    <w:rsid w:val="00733C7E"/>
    <w:rsid w:val="00836DD9"/>
    <w:rsid w:val="008D1A6F"/>
    <w:rsid w:val="009174AF"/>
    <w:rsid w:val="00B9576C"/>
    <w:rsid w:val="00CB3186"/>
    <w:rsid w:val="00D1651F"/>
    <w:rsid w:val="06C170BF"/>
    <w:rsid w:val="0A2E5E59"/>
    <w:rsid w:val="38FB700D"/>
    <w:rsid w:val="3F2B37C7"/>
    <w:rsid w:val="549F7F5A"/>
    <w:rsid w:val="57A91A23"/>
    <w:rsid w:val="7412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apple-converted-space"/>
    <w:basedOn w:val="7"/>
    <w:qFormat/>
    <w:uiPriority w:val="0"/>
  </w:style>
  <w:style w:type="character" w:customStyle="1" w:styleId="12">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2743</Words>
  <Characters>2897</Characters>
  <Lines>15</Lines>
  <Paragraphs>4</Paragraphs>
  <TotalTime>6</TotalTime>
  <ScaleCrop>false</ScaleCrop>
  <LinksUpToDate>false</LinksUpToDate>
  <CharactersWithSpaces>2904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2017-10-30T01:15:00Z</dcterms:created>
  <dc:creator>Lenovo</dc:creator>
  <cp:lastModifiedBy>A 、王赫喆</cp:lastModifiedBy>
  <cp:lastPrinted>2017-10-30T02:52:00Z</cp:lastPrinted>
  <dcterms:modified xsi:type="dcterms:W3CDTF">2022-11-02T09:44:20Z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4C7E703F93204DA4AD7BDA01A9399769</vt:lpwstr>
  </property>
</Properties>
</file>